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9E" w:rsidRPr="00F13347" w:rsidRDefault="005A709E" w:rsidP="005A70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3347">
        <w:rPr>
          <w:rFonts w:ascii="Times New Roman" w:hAnsi="Times New Roman"/>
          <w:b/>
          <w:sz w:val="28"/>
          <w:szCs w:val="28"/>
        </w:rPr>
        <w:t>ОТДЕЛ ОБРАЗОВАНИЯ АДМИНИСТРАЦИИ</w:t>
      </w:r>
    </w:p>
    <w:p w:rsidR="005A709E" w:rsidRPr="00F13347" w:rsidRDefault="005A709E" w:rsidP="005A709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13347">
        <w:rPr>
          <w:rFonts w:ascii="Times New Roman" w:hAnsi="Times New Roman"/>
          <w:b/>
          <w:sz w:val="28"/>
          <w:szCs w:val="28"/>
        </w:rPr>
        <w:t>ВАДИНСКОГО РАЙОНА</w:t>
      </w:r>
    </w:p>
    <w:p w:rsidR="005A709E" w:rsidRPr="00F13347" w:rsidRDefault="005A709E" w:rsidP="005A709E">
      <w:pPr>
        <w:jc w:val="center"/>
        <w:rPr>
          <w:sz w:val="28"/>
          <w:szCs w:val="28"/>
        </w:rPr>
      </w:pPr>
    </w:p>
    <w:p w:rsidR="005A709E" w:rsidRDefault="005A709E" w:rsidP="005A7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A709E" w:rsidRDefault="005A709E" w:rsidP="005A709E">
      <w:pPr>
        <w:jc w:val="center"/>
        <w:rPr>
          <w:sz w:val="28"/>
          <w:szCs w:val="28"/>
        </w:rPr>
      </w:pPr>
    </w:p>
    <w:p w:rsidR="005A709E" w:rsidRPr="00692396" w:rsidRDefault="005A709E" w:rsidP="005A709E">
      <w:pPr>
        <w:jc w:val="center"/>
        <w:rPr>
          <w:sz w:val="26"/>
          <w:szCs w:val="26"/>
        </w:rPr>
      </w:pPr>
      <w:r w:rsidRPr="00692396">
        <w:rPr>
          <w:sz w:val="26"/>
          <w:szCs w:val="26"/>
        </w:rPr>
        <w:t xml:space="preserve">№   52.2   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692396">
        <w:rPr>
          <w:sz w:val="26"/>
          <w:szCs w:val="26"/>
        </w:rPr>
        <w:t xml:space="preserve">   27.07.2020 </w:t>
      </w:r>
    </w:p>
    <w:p w:rsidR="005A709E" w:rsidRDefault="005A709E" w:rsidP="005A70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 Вадинск</w:t>
      </w:r>
    </w:p>
    <w:p w:rsidR="005A709E" w:rsidRDefault="005A709E" w:rsidP="005A709E">
      <w:pPr>
        <w:pStyle w:val="a3"/>
        <w:rPr>
          <w:b/>
          <w:sz w:val="24"/>
        </w:rPr>
      </w:pPr>
    </w:p>
    <w:p w:rsidR="005A709E" w:rsidRDefault="005A709E" w:rsidP="005A709E">
      <w:pPr>
        <w:pStyle w:val="a3"/>
        <w:rPr>
          <w:b/>
          <w:sz w:val="24"/>
        </w:rPr>
      </w:pPr>
    </w:p>
    <w:p w:rsidR="005A709E" w:rsidRDefault="005A709E" w:rsidP="005A709E">
      <w:pPr>
        <w:pStyle w:val="20"/>
        <w:shd w:val="clear" w:color="auto" w:fill="auto"/>
        <w:spacing w:before="0" w:after="0" w:line="298" w:lineRule="exact"/>
      </w:pPr>
      <w:r>
        <w:t>Об утверждении муниципальных показателей анализа муниципальных управленческих механизмов по направлению «Система обеспечения профессионального развития педагогических работников»</w:t>
      </w:r>
    </w:p>
    <w:p w:rsidR="005A709E" w:rsidRDefault="005A709E" w:rsidP="005A709E">
      <w:pPr>
        <w:pStyle w:val="20"/>
        <w:shd w:val="clear" w:color="auto" w:fill="auto"/>
        <w:spacing w:before="0" w:after="0" w:line="298" w:lineRule="exact"/>
      </w:pPr>
    </w:p>
    <w:p w:rsidR="005A709E" w:rsidRPr="00692396" w:rsidRDefault="005A709E" w:rsidP="005A709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Pr="00907D8F">
        <w:rPr>
          <w:sz w:val="26"/>
          <w:szCs w:val="26"/>
        </w:rPr>
        <w:t>В целях организации своевременной и качественной работы по внедрению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механизмов оценки качества образования и совершенствованию муниципальной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системы оценки качества образования в  Вадинском районе  Пензенской области, в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соответствии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с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приказом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отдела образования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907D8F">
        <w:rPr>
          <w:sz w:val="26"/>
          <w:szCs w:val="26"/>
        </w:rPr>
        <w:t>62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от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26.08.2020 года «О</w:t>
      </w:r>
      <w:r w:rsidRPr="00907D8F">
        <w:rPr>
          <w:spacing w:val="-62"/>
          <w:sz w:val="26"/>
          <w:szCs w:val="26"/>
        </w:rPr>
        <w:t xml:space="preserve">б       </w:t>
      </w:r>
      <w:r>
        <w:rPr>
          <w:spacing w:val="-62"/>
          <w:sz w:val="26"/>
          <w:szCs w:val="26"/>
        </w:rPr>
        <w:t xml:space="preserve">      </w:t>
      </w:r>
      <w:r w:rsidRPr="00907D8F">
        <w:rPr>
          <w:sz w:val="26"/>
          <w:szCs w:val="26"/>
        </w:rPr>
        <w:t>утверждении  Концепции муниципальной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системы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оценки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качества</w:t>
      </w:r>
      <w:r w:rsidRPr="00907D8F">
        <w:rPr>
          <w:spacing w:val="1"/>
          <w:sz w:val="26"/>
          <w:szCs w:val="26"/>
        </w:rPr>
        <w:t xml:space="preserve"> </w:t>
      </w:r>
      <w:r w:rsidRPr="00907D8F">
        <w:rPr>
          <w:sz w:val="26"/>
          <w:szCs w:val="26"/>
        </w:rPr>
        <w:t>образования</w:t>
      </w:r>
      <w:r w:rsidRPr="00907D8F">
        <w:rPr>
          <w:spacing w:val="1"/>
          <w:sz w:val="26"/>
          <w:szCs w:val="26"/>
        </w:rPr>
        <w:t xml:space="preserve">  </w:t>
      </w:r>
      <w:proofErr w:type="spellStart"/>
      <w:r w:rsidRPr="00907D8F">
        <w:rPr>
          <w:spacing w:val="1"/>
          <w:sz w:val="26"/>
          <w:szCs w:val="26"/>
        </w:rPr>
        <w:t>Вадинского</w:t>
      </w:r>
      <w:proofErr w:type="spellEnd"/>
      <w:r w:rsidRPr="00907D8F">
        <w:rPr>
          <w:spacing w:val="1"/>
          <w:sz w:val="26"/>
          <w:szCs w:val="26"/>
        </w:rPr>
        <w:t xml:space="preserve"> района  </w:t>
      </w:r>
      <w:r w:rsidRPr="00907D8F">
        <w:rPr>
          <w:sz w:val="26"/>
          <w:szCs w:val="26"/>
        </w:rPr>
        <w:t>Пензенской области», дорожной картой</w:t>
      </w:r>
      <w:r w:rsidRPr="00907D8F">
        <w:rPr>
          <w:b/>
          <w:color w:val="000000"/>
          <w:sz w:val="26"/>
          <w:szCs w:val="26"/>
        </w:rPr>
        <w:t xml:space="preserve"> </w:t>
      </w:r>
      <w:r w:rsidRPr="00907D8F">
        <w:rPr>
          <w:color w:val="000000"/>
          <w:sz w:val="26"/>
          <w:szCs w:val="26"/>
        </w:rPr>
        <w:t xml:space="preserve">по направлению </w:t>
      </w:r>
      <w:r w:rsidRPr="00692396">
        <w:rPr>
          <w:color w:val="000000"/>
          <w:sz w:val="26"/>
          <w:szCs w:val="26"/>
        </w:rPr>
        <w:t xml:space="preserve">«Система обеспечения </w:t>
      </w:r>
      <w:r w:rsidRPr="00692396">
        <w:rPr>
          <w:sz w:val="26"/>
          <w:szCs w:val="26"/>
        </w:rPr>
        <w:t xml:space="preserve"> профессионального развития педагогических работников</w:t>
      </w:r>
      <w:r w:rsidRPr="00692396">
        <w:rPr>
          <w:color w:val="000000"/>
          <w:sz w:val="26"/>
          <w:szCs w:val="26"/>
        </w:rPr>
        <w:t>»</w:t>
      </w:r>
      <w:proofErr w:type="gramEnd"/>
    </w:p>
    <w:p w:rsidR="005A709E" w:rsidRPr="00907D8F" w:rsidRDefault="005A709E" w:rsidP="005A709E">
      <w:pPr>
        <w:spacing w:before="90" w:line="276" w:lineRule="auto"/>
        <w:ind w:left="217" w:right="526" w:firstLine="540"/>
        <w:jc w:val="both"/>
        <w:rPr>
          <w:sz w:val="26"/>
          <w:szCs w:val="26"/>
        </w:rPr>
      </w:pPr>
      <w:r w:rsidRPr="00907D8F">
        <w:rPr>
          <w:spacing w:val="4"/>
          <w:sz w:val="26"/>
          <w:szCs w:val="26"/>
        </w:rPr>
        <w:t xml:space="preserve"> </w:t>
      </w:r>
      <w:proofErr w:type="spellStart"/>
      <w:proofErr w:type="gramStart"/>
      <w:r w:rsidRPr="00907D8F">
        <w:rPr>
          <w:b/>
          <w:sz w:val="26"/>
          <w:szCs w:val="26"/>
        </w:rPr>
        <w:t>п</w:t>
      </w:r>
      <w:proofErr w:type="spellEnd"/>
      <w:proofErr w:type="gramEnd"/>
      <w:r w:rsidRPr="00907D8F">
        <w:rPr>
          <w:b/>
          <w:spacing w:val="-2"/>
          <w:sz w:val="26"/>
          <w:szCs w:val="26"/>
        </w:rPr>
        <w:t xml:space="preserve"> </w:t>
      </w:r>
      <w:proofErr w:type="spellStart"/>
      <w:r w:rsidRPr="00907D8F">
        <w:rPr>
          <w:b/>
          <w:sz w:val="26"/>
          <w:szCs w:val="26"/>
        </w:rPr>
        <w:t>р</w:t>
      </w:r>
      <w:proofErr w:type="spellEnd"/>
      <w:r w:rsidRPr="00907D8F">
        <w:rPr>
          <w:b/>
          <w:spacing w:val="1"/>
          <w:sz w:val="26"/>
          <w:szCs w:val="26"/>
        </w:rPr>
        <w:t xml:space="preserve"> </w:t>
      </w:r>
      <w:r w:rsidRPr="00907D8F">
        <w:rPr>
          <w:b/>
          <w:sz w:val="26"/>
          <w:szCs w:val="26"/>
        </w:rPr>
        <w:t>и</w:t>
      </w:r>
      <w:r w:rsidRPr="00907D8F">
        <w:rPr>
          <w:b/>
          <w:spacing w:val="-1"/>
          <w:sz w:val="26"/>
          <w:szCs w:val="26"/>
        </w:rPr>
        <w:t xml:space="preserve"> </w:t>
      </w:r>
      <w:r w:rsidRPr="00907D8F">
        <w:rPr>
          <w:b/>
          <w:sz w:val="26"/>
          <w:szCs w:val="26"/>
        </w:rPr>
        <w:t>к</w:t>
      </w:r>
      <w:r w:rsidRPr="00907D8F">
        <w:rPr>
          <w:b/>
          <w:spacing w:val="-3"/>
          <w:sz w:val="26"/>
          <w:szCs w:val="26"/>
        </w:rPr>
        <w:t xml:space="preserve"> </w:t>
      </w:r>
      <w:r w:rsidRPr="00907D8F">
        <w:rPr>
          <w:b/>
          <w:sz w:val="26"/>
          <w:szCs w:val="26"/>
        </w:rPr>
        <w:t>а</w:t>
      </w:r>
      <w:r w:rsidRPr="00907D8F">
        <w:rPr>
          <w:b/>
          <w:spacing w:val="1"/>
          <w:sz w:val="26"/>
          <w:szCs w:val="26"/>
        </w:rPr>
        <w:t xml:space="preserve"> </w:t>
      </w:r>
      <w:proofErr w:type="spellStart"/>
      <w:r w:rsidRPr="00907D8F">
        <w:rPr>
          <w:b/>
          <w:sz w:val="26"/>
          <w:szCs w:val="26"/>
        </w:rPr>
        <w:t>з</w:t>
      </w:r>
      <w:proofErr w:type="spellEnd"/>
      <w:r w:rsidRPr="00907D8F">
        <w:rPr>
          <w:b/>
          <w:spacing w:val="-2"/>
          <w:sz w:val="26"/>
          <w:szCs w:val="26"/>
        </w:rPr>
        <w:t xml:space="preserve"> </w:t>
      </w:r>
      <w:proofErr w:type="spellStart"/>
      <w:r w:rsidRPr="00907D8F">
        <w:rPr>
          <w:b/>
          <w:sz w:val="26"/>
          <w:szCs w:val="26"/>
        </w:rPr>
        <w:t>ы</w:t>
      </w:r>
      <w:proofErr w:type="spellEnd"/>
      <w:r w:rsidRPr="00907D8F">
        <w:rPr>
          <w:b/>
          <w:sz w:val="26"/>
          <w:szCs w:val="26"/>
        </w:rPr>
        <w:t xml:space="preserve"> в</w:t>
      </w:r>
      <w:r w:rsidRPr="00907D8F">
        <w:rPr>
          <w:b/>
          <w:spacing w:val="-1"/>
          <w:sz w:val="26"/>
          <w:szCs w:val="26"/>
        </w:rPr>
        <w:t xml:space="preserve"> </w:t>
      </w:r>
      <w:r w:rsidRPr="00907D8F">
        <w:rPr>
          <w:b/>
          <w:sz w:val="26"/>
          <w:szCs w:val="26"/>
        </w:rPr>
        <w:t>а</w:t>
      </w:r>
      <w:r w:rsidRPr="00907D8F">
        <w:rPr>
          <w:b/>
          <w:spacing w:val="-1"/>
          <w:sz w:val="26"/>
          <w:szCs w:val="26"/>
        </w:rPr>
        <w:t xml:space="preserve"> </w:t>
      </w:r>
      <w:r w:rsidRPr="00907D8F">
        <w:rPr>
          <w:b/>
          <w:sz w:val="26"/>
          <w:szCs w:val="26"/>
        </w:rPr>
        <w:t>ю</w:t>
      </w:r>
      <w:r w:rsidRPr="00907D8F">
        <w:rPr>
          <w:sz w:val="26"/>
          <w:szCs w:val="26"/>
        </w:rPr>
        <w:t>:</w:t>
      </w:r>
    </w:p>
    <w:p w:rsidR="005A709E" w:rsidRDefault="005A709E" w:rsidP="005A709E">
      <w:pPr>
        <w:numPr>
          <w:ilvl w:val="0"/>
          <w:numId w:val="1"/>
        </w:numPr>
        <w:shd w:val="clear" w:color="auto" w:fill="FFFFFF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прилагаемые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 w:rsidRPr="00692396">
        <w:rPr>
          <w:color w:val="000000"/>
          <w:sz w:val="26"/>
          <w:szCs w:val="26"/>
        </w:rPr>
        <w:t xml:space="preserve">«Система обеспечения </w:t>
      </w:r>
      <w:r w:rsidRPr="00692396">
        <w:rPr>
          <w:sz w:val="26"/>
          <w:szCs w:val="26"/>
        </w:rPr>
        <w:t xml:space="preserve"> профессионального развития педагогических работников</w:t>
      </w:r>
      <w:r w:rsidRPr="00692396">
        <w:rPr>
          <w:color w:val="000000"/>
          <w:sz w:val="26"/>
          <w:szCs w:val="26"/>
        </w:rPr>
        <w:t>»</w:t>
      </w:r>
      <w:r>
        <w:rPr>
          <w:sz w:val="26"/>
        </w:rPr>
        <w:t xml:space="preserve"> 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1).</w:t>
      </w:r>
    </w:p>
    <w:p w:rsidR="005A709E" w:rsidRDefault="005A709E" w:rsidP="005A709E">
      <w:pPr>
        <w:pStyle w:val="a5"/>
        <w:numPr>
          <w:ilvl w:val="0"/>
          <w:numId w:val="1"/>
        </w:numPr>
        <w:tabs>
          <w:tab w:val="left" w:pos="758"/>
        </w:tabs>
        <w:spacing w:line="276" w:lineRule="auto"/>
        <w:ind w:right="528"/>
        <w:rPr>
          <w:sz w:val="26"/>
        </w:rPr>
      </w:pPr>
      <w:r>
        <w:rPr>
          <w:sz w:val="26"/>
        </w:rPr>
        <w:t>Утвердить описание методов сбора информации для организации 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механизмов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направлению</w:t>
      </w:r>
      <w:r>
        <w:rPr>
          <w:spacing w:val="1"/>
          <w:sz w:val="26"/>
        </w:rPr>
        <w:t xml:space="preserve"> </w:t>
      </w:r>
      <w:r w:rsidRPr="00692396">
        <w:rPr>
          <w:color w:val="000000"/>
          <w:sz w:val="26"/>
          <w:szCs w:val="26"/>
        </w:rPr>
        <w:t xml:space="preserve">«Система обеспечения </w:t>
      </w:r>
      <w:r w:rsidRPr="00692396">
        <w:rPr>
          <w:sz w:val="26"/>
          <w:szCs w:val="26"/>
        </w:rPr>
        <w:t xml:space="preserve"> профессионального развития педагогических работников</w:t>
      </w:r>
      <w:r w:rsidRPr="00692396">
        <w:rPr>
          <w:color w:val="000000"/>
          <w:sz w:val="26"/>
          <w:szCs w:val="26"/>
        </w:rPr>
        <w:t>»</w:t>
      </w:r>
      <w:r>
        <w:rPr>
          <w:sz w:val="26"/>
        </w:rPr>
        <w:t xml:space="preserve"> 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2.).</w:t>
      </w:r>
    </w:p>
    <w:p w:rsidR="005A709E" w:rsidRDefault="005A709E" w:rsidP="005A709E">
      <w:pPr>
        <w:pStyle w:val="a5"/>
        <w:numPr>
          <w:ilvl w:val="0"/>
          <w:numId w:val="1"/>
        </w:numPr>
        <w:tabs>
          <w:tab w:val="left" w:pos="758"/>
        </w:tabs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исполнением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собой.</w:t>
      </w:r>
    </w:p>
    <w:p w:rsidR="005A709E" w:rsidRDefault="005A709E" w:rsidP="005A709E">
      <w:pPr>
        <w:pStyle w:val="a3"/>
        <w:rPr>
          <w:sz w:val="28"/>
        </w:rPr>
      </w:pPr>
    </w:p>
    <w:p w:rsidR="005A709E" w:rsidRDefault="005A709E" w:rsidP="005A709E">
      <w:pPr>
        <w:pStyle w:val="a3"/>
        <w:rPr>
          <w:sz w:val="28"/>
        </w:rPr>
      </w:pPr>
    </w:p>
    <w:p w:rsidR="005A709E" w:rsidRDefault="005A709E" w:rsidP="005A709E">
      <w:pPr>
        <w:pStyle w:val="a3"/>
        <w:spacing w:before="1"/>
        <w:rPr>
          <w:sz w:val="24"/>
        </w:rPr>
      </w:pPr>
    </w:p>
    <w:p w:rsidR="005A709E" w:rsidRDefault="005A709E" w:rsidP="005A709E">
      <w:pPr>
        <w:pStyle w:val="a3"/>
        <w:tabs>
          <w:tab w:val="left" w:pos="8006"/>
        </w:tabs>
        <w:ind w:left="217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-113665</wp:posOffset>
            </wp:positionV>
            <wp:extent cx="790575" cy="5810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Начальник отдела образования                                                    Г.В. </w:t>
      </w:r>
      <w:proofErr w:type="spellStart"/>
      <w:r>
        <w:t>Семисчастнова</w:t>
      </w:r>
      <w:proofErr w:type="spellEnd"/>
    </w:p>
    <w:p w:rsidR="005A709E" w:rsidRDefault="005A709E" w:rsidP="005A709E">
      <w:pPr>
        <w:sectPr w:rsidR="005A709E" w:rsidSect="005A709E">
          <w:footerReference w:type="default" r:id="rId6"/>
          <w:pgSz w:w="11910" w:h="16840"/>
          <w:pgMar w:top="520" w:right="600" w:bottom="280" w:left="1060" w:header="720" w:footer="720" w:gutter="0"/>
          <w:cols w:space="720"/>
        </w:sectPr>
      </w:pPr>
    </w:p>
    <w:p w:rsidR="005A709E" w:rsidRDefault="005A709E" w:rsidP="005A709E">
      <w:pPr>
        <w:pStyle w:val="a3"/>
        <w:rPr>
          <w:sz w:val="20"/>
        </w:rPr>
      </w:pPr>
    </w:p>
    <w:p w:rsidR="005A709E" w:rsidRPr="00C10EB1" w:rsidRDefault="005A709E" w:rsidP="005A709E">
      <w:pPr>
        <w:pStyle w:val="a6"/>
        <w:ind w:right="143"/>
        <w:jc w:val="right"/>
        <w:rPr>
          <w:rFonts w:ascii="Times New Roman" w:hAnsi="Times New Roman"/>
          <w:spacing w:val="-57"/>
        </w:rPr>
      </w:pPr>
      <w:r w:rsidRPr="00C10EB1">
        <w:rPr>
          <w:rFonts w:ascii="Times New Roman" w:hAnsi="Times New Roman"/>
        </w:rPr>
        <w:t>Утверждены</w:t>
      </w:r>
    </w:p>
    <w:p w:rsidR="005A709E" w:rsidRDefault="005A709E" w:rsidP="005A709E">
      <w:pPr>
        <w:pStyle w:val="a6"/>
        <w:ind w:right="143"/>
        <w:jc w:val="right"/>
        <w:rPr>
          <w:rFonts w:ascii="Times New Roman" w:hAnsi="Times New Roman"/>
        </w:rPr>
      </w:pPr>
      <w:r w:rsidRPr="00C10EB1">
        <w:rPr>
          <w:rFonts w:ascii="Times New Roman" w:hAnsi="Times New Roman"/>
        </w:rPr>
        <w:t>приказом</w:t>
      </w:r>
      <w:r w:rsidRPr="00C10EB1">
        <w:rPr>
          <w:rFonts w:ascii="Times New Roman" w:hAnsi="Times New Roman"/>
          <w:spacing w:val="-6"/>
        </w:rPr>
        <w:t xml:space="preserve"> </w:t>
      </w:r>
      <w:r w:rsidRPr="00C10EB1">
        <w:rPr>
          <w:rFonts w:ascii="Times New Roman" w:hAnsi="Times New Roman"/>
        </w:rPr>
        <w:t xml:space="preserve">отдела образования </w:t>
      </w:r>
    </w:p>
    <w:p w:rsidR="005A709E" w:rsidRPr="00C10EB1" w:rsidRDefault="005A709E" w:rsidP="005A709E">
      <w:pPr>
        <w:pStyle w:val="a6"/>
        <w:ind w:right="143"/>
        <w:jc w:val="right"/>
        <w:rPr>
          <w:rFonts w:ascii="Times New Roman" w:hAnsi="Times New Roman"/>
        </w:rPr>
      </w:pPr>
      <w:r w:rsidRPr="00C10EB1">
        <w:rPr>
          <w:rFonts w:ascii="Times New Roman" w:hAnsi="Times New Roman"/>
        </w:rPr>
        <w:t xml:space="preserve"> администрации</w:t>
      </w:r>
    </w:p>
    <w:p w:rsidR="005A709E" w:rsidRPr="00C10EB1" w:rsidRDefault="005A709E" w:rsidP="005A709E">
      <w:pPr>
        <w:pStyle w:val="a6"/>
        <w:ind w:right="143"/>
        <w:jc w:val="right"/>
        <w:rPr>
          <w:rFonts w:ascii="Times New Roman" w:hAnsi="Times New Roman"/>
        </w:rPr>
      </w:pPr>
      <w:proofErr w:type="spellStart"/>
      <w:r w:rsidRPr="00C10EB1">
        <w:rPr>
          <w:rFonts w:ascii="Times New Roman" w:hAnsi="Times New Roman"/>
        </w:rPr>
        <w:t>Вадинского</w:t>
      </w:r>
      <w:proofErr w:type="spellEnd"/>
      <w:r w:rsidRPr="00C10EB1">
        <w:rPr>
          <w:rFonts w:ascii="Times New Roman" w:hAnsi="Times New Roman"/>
        </w:rPr>
        <w:t xml:space="preserve"> района</w:t>
      </w:r>
    </w:p>
    <w:p w:rsidR="005A709E" w:rsidRPr="00C10EB1" w:rsidRDefault="005A709E" w:rsidP="005A709E">
      <w:pPr>
        <w:pStyle w:val="a6"/>
        <w:ind w:right="143"/>
        <w:jc w:val="right"/>
        <w:rPr>
          <w:rFonts w:ascii="Times New Roman" w:hAnsi="Times New Roman"/>
        </w:rPr>
      </w:pPr>
      <w:r w:rsidRPr="00C10EB1">
        <w:rPr>
          <w:rFonts w:ascii="Times New Roman" w:hAnsi="Times New Roman"/>
        </w:rPr>
        <w:t>№</w:t>
      </w:r>
      <w:r w:rsidRPr="00C10EB1">
        <w:rPr>
          <w:rFonts w:ascii="Times New Roman" w:hAnsi="Times New Roman"/>
          <w:spacing w:val="-1"/>
        </w:rPr>
        <w:t xml:space="preserve"> </w:t>
      </w:r>
      <w:r w:rsidRPr="00C10EB1">
        <w:rPr>
          <w:rFonts w:ascii="Times New Roman" w:hAnsi="Times New Roman"/>
        </w:rPr>
        <w:t>52.2 от</w:t>
      </w:r>
      <w:r w:rsidRPr="00C10EB1">
        <w:rPr>
          <w:rFonts w:ascii="Times New Roman" w:hAnsi="Times New Roman"/>
          <w:spacing w:val="60"/>
        </w:rPr>
        <w:t xml:space="preserve"> </w:t>
      </w:r>
      <w:r w:rsidRPr="00C10EB1">
        <w:rPr>
          <w:rFonts w:ascii="Times New Roman" w:hAnsi="Times New Roman"/>
        </w:rPr>
        <w:t>27.07.2020</w:t>
      </w:r>
    </w:p>
    <w:p w:rsidR="005A709E" w:rsidRDefault="005A709E" w:rsidP="005A709E">
      <w:pPr>
        <w:pStyle w:val="a3"/>
        <w:jc w:val="right"/>
        <w:rPr>
          <w:sz w:val="24"/>
        </w:rPr>
      </w:pPr>
    </w:p>
    <w:p w:rsidR="005A709E" w:rsidRDefault="005A709E" w:rsidP="005A709E">
      <w:pPr>
        <w:ind w:right="52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5A709E" w:rsidRDefault="005A709E" w:rsidP="005A709E">
      <w:pPr>
        <w:pStyle w:val="a3"/>
        <w:spacing w:before="1"/>
        <w:rPr>
          <w:sz w:val="24"/>
        </w:rPr>
      </w:pPr>
    </w:p>
    <w:p w:rsidR="005A709E" w:rsidRDefault="005A709E" w:rsidP="005A709E">
      <w:pPr>
        <w:spacing w:line="276" w:lineRule="auto"/>
        <w:ind w:left="730" w:right="1050"/>
        <w:jc w:val="center"/>
        <w:rPr>
          <w:b/>
          <w:spacing w:val="-62"/>
          <w:sz w:val="26"/>
        </w:rPr>
      </w:pPr>
      <w:r>
        <w:rPr>
          <w:b/>
          <w:sz w:val="26"/>
        </w:rPr>
        <w:t>Муниципальные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показатели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анализа</w:t>
      </w:r>
      <w:r>
        <w:rPr>
          <w:b/>
          <w:spacing w:val="-8"/>
          <w:sz w:val="26"/>
        </w:rPr>
        <w:t xml:space="preserve"> </w:t>
      </w:r>
      <w:proofErr w:type="gramStart"/>
      <w:r>
        <w:rPr>
          <w:b/>
          <w:sz w:val="26"/>
        </w:rPr>
        <w:t>муниципальных</w:t>
      </w:r>
      <w:proofErr w:type="gramEnd"/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управленческих</w:t>
      </w:r>
      <w:r>
        <w:rPr>
          <w:b/>
          <w:spacing w:val="-62"/>
          <w:sz w:val="26"/>
        </w:rPr>
        <w:t xml:space="preserve"> </w:t>
      </w:r>
    </w:p>
    <w:p w:rsidR="005A709E" w:rsidRDefault="005A709E" w:rsidP="005A709E">
      <w:pPr>
        <w:spacing w:line="276" w:lineRule="auto"/>
        <w:ind w:left="730" w:right="1050"/>
        <w:jc w:val="center"/>
        <w:rPr>
          <w:b/>
          <w:sz w:val="26"/>
        </w:rPr>
      </w:pPr>
      <w:r>
        <w:rPr>
          <w:b/>
          <w:sz w:val="26"/>
        </w:rPr>
        <w:t>механизмов по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направлению</w:t>
      </w:r>
    </w:p>
    <w:p w:rsidR="005A709E" w:rsidRPr="00066A50" w:rsidRDefault="005A709E" w:rsidP="005A709E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066A50">
        <w:rPr>
          <w:b/>
          <w:color w:val="000000"/>
          <w:sz w:val="26"/>
          <w:szCs w:val="26"/>
        </w:rPr>
        <w:t xml:space="preserve">«Система обеспечения </w:t>
      </w:r>
      <w:r w:rsidRPr="00066A50">
        <w:rPr>
          <w:b/>
          <w:sz w:val="26"/>
          <w:szCs w:val="26"/>
        </w:rPr>
        <w:t xml:space="preserve"> профессионального развития педагогических работников</w:t>
      </w:r>
      <w:r w:rsidRPr="00066A50">
        <w:rPr>
          <w:b/>
          <w:color w:val="000000"/>
          <w:sz w:val="26"/>
          <w:szCs w:val="26"/>
        </w:rPr>
        <w:t>»</w:t>
      </w:r>
    </w:p>
    <w:p w:rsidR="005A709E" w:rsidRDefault="005A709E" w:rsidP="005A709E">
      <w:pPr>
        <w:pStyle w:val="a3"/>
        <w:spacing w:before="4"/>
        <w:rPr>
          <w:b/>
          <w:sz w:val="29"/>
        </w:rPr>
      </w:pPr>
    </w:p>
    <w:p w:rsidR="005A709E" w:rsidRDefault="005A709E" w:rsidP="005A709E">
      <w:pPr>
        <w:pStyle w:val="a3"/>
        <w:spacing w:before="7" w:after="1"/>
        <w:ind w:left="142" w:hanging="142"/>
        <w:rPr>
          <w:b/>
          <w:sz w:val="1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982"/>
        <w:gridCol w:w="5952"/>
        <w:gridCol w:w="1560"/>
      </w:tblGrid>
      <w:tr w:rsidR="005A709E" w:rsidTr="00522612">
        <w:trPr>
          <w:trHeight w:hRule="exact" w:val="121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3" w:lineRule="exact"/>
              <w:ind w:left="120" w:firstLine="0"/>
              <w:jc w:val="left"/>
            </w:pPr>
            <w:r>
              <w:rPr>
                <w:rStyle w:val="21"/>
              </w:rPr>
              <w:t>№</w:t>
            </w:r>
          </w:p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3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</w:p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3" w:lineRule="exact"/>
              <w:ind w:left="120" w:firstLine="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120" w:line="230" w:lineRule="exact"/>
              <w:ind w:left="120" w:firstLine="0"/>
              <w:jc w:val="left"/>
            </w:pPr>
            <w:r>
              <w:rPr>
                <w:rStyle w:val="21"/>
              </w:rPr>
              <w:t>Критерии</w:t>
            </w:r>
          </w:p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120" w:after="0" w:line="230" w:lineRule="exact"/>
              <w:ind w:left="120" w:firstLine="0"/>
              <w:jc w:val="left"/>
            </w:pPr>
            <w:r>
              <w:rPr>
                <w:rStyle w:val="21"/>
              </w:rPr>
              <w:t>мониторинга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Индикативные показатели мониторинга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21"/>
              </w:rPr>
              <w:t>Единица</w:t>
            </w:r>
          </w:p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21"/>
              </w:rPr>
              <w:t>измерения,</w:t>
            </w:r>
          </w:p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5A709E" w:rsidTr="00522612">
        <w:trPr>
          <w:trHeight w:hRule="exact" w:val="56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Организация диагностики </w:t>
            </w:r>
            <w:proofErr w:type="spellStart"/>
            <w:proofErr w:type="gramStart"/>
            <w:r>
              <w:rPr>
                <w:rStyle w:val="21"/>
              </w:rPr>
              <w:t>профессиональн</w:t>
            </w:r>
            <w:proofErr w:type="spellEnd"/>
            <w:r>
              <w:rPr>
                <w:rStyle w:val="21"/>
              </w:rPr>
              <w:t xml:space="preserve"> </w:t>
            </w:r>
            <w:proofErr w:type="spellStart"/>
            <w:r>
              <w:rPr>
                <w:rStyle w:val="21"/>
              </w:rPr>
              <w:t>ых</w:t>
            </w:r>
            <w:proofErr w:type="spellEnd"/>
            <w:proofErr w:type="gramEnd"/>
            <w:r>
              <w:rPr>
                <w:rStyle w:val="21"/>
              </w:rPr>
              <w:t xml:space="preserve"> дефицитов педагогов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1"/>
              </w:rPr>
              <w:t>1. Наличие системы диагностики профессиональных дефицитов педагогов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8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2. Положительная динамика доли педагогических работников с первой и высшей квалификационной категорией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56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1"/>
              </w:rPr>
              <w:t>3. Наличие системы мониторинга удовлетворенности педагогов методическим сопровождением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56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Организация диагностики </w:t>
            </w:r>
            <w:proofErr w:type="spellStart"/>
            <w:proofErr w:type="gramStart"/>
            <w:r>
              <w:rPr>
                <w:rStyle w:val="21"/>
              </w:rPr>
              <w:t>профессиональн</w:t>
            </w:r>
            <w:proofErr w:type="spellEnd"/>
            <w:r>
              <w:rPr>
                <w:rStyle w:val="21"/>
              </w:rPr>
              <w:t xml:space="preserve"> ого</w:t>
            </w:r>
            <w:proofErr w:type="gramEnd"/>
            <w:r>
              <w:rPr>
                <w:rStyle w:val="21"/>
              </w:rPr>
              <w:t xml:space="preserve"> выгорания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1"/>
              </w:rPr>
              <w:t>1.Наличие системы диагностики профессионального выгорания педагогов в образовательной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562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"/>
              </w:rPr>
              <w:t>2.Наличие педагогов, включенных в состав экспертных советов Пензенской области.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1118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3. Доля руководителей и педагогических руководителей, прошедших курсы повышения квалификации и (или) переподготовку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до 10 % - 0 баллов; свыше 10% - 1 балл</w:t>
            </w:r>
          </w:p>
        </w:tc>
      </w:tr>
      <w:tr w:rsidR="005A709E" w:rsidTr="00522612">
        <w:trPr>
          <w:trHeight w:hRule="exact" w:val="835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>4. Организация и проведение мероприятий, направленных на профилактику профессионального выгорания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  <w:tr w:rsidR="005A709E" w:rsidTr="00522612">
        <w:trPr>
          <w:trHeight w:hRule="exact" w:val="111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rPr>
                <w:rStyle w:val="21"/>
              </w:rPr>
              <w:t xml:space="preserve">Участие в конкурсах </w:t>
            </w:r>
            <w:proofErr w:type="spellStart"/>
            <w:proofErr w:type="gramStart"/>
            <w:r>
              <w:rPr>
                <w:rStyle w:val="21"/>
              </w:rPr>
              <w:t>профессиональн</w:t>
            </w:r>
            <w:proofErr w:type="spellEnd"/>
            <w:r>
              <w:rPr>
                <w:rStyle w:val="21"/>
              </w:rPr>
              <w:t xml:space="preserve"> ого</w:t>
            </w:r>
            <w:proofErr w:type="gramEnd"/>
            <w:r>
              <w:rPr>
                <w:rStyle w:val="21"/>
              </w:rPr>
              <w:t xml:space="preserve"> мастерства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21"/>
              </w:rPr>
              <w:t>1. Доля педагогических работников, принявших участие в конкурсах профессионального мастерства различного уровня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rPr>
                <w:rStyle w:val="21"/>
              </w:rPr>
              <w:t>до 3 % - 0 баллов; свыше 3% - 1 балл</w:t>
            </w:r>
          </w:p>
        </w:tc>
      </w:tr>
      <w:tr w:rsidR="005A709E" w:rsidTr="00522612">
        <w:trPr>
          <w:trHeight w:hRule="exact" w:val="912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framePr w:w="10037" w:h="8275" w:wrap="around" w:vAnchor="page" w:hAnchor="page" w:x="952" w:y="5425"/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98" w:lineRule="exact"/>
              <w:ind w:left="120" w:firstLine="0"/>
              <w:jc w:val="left"/>
            </w:pPr>
            <w:r>
              <w:rPr>
                <w:rStyle w:val="21"/>
              </w:rPr>
              <w:t>2. Наличие педагогов в возрасте до 35 лет, участвующих в муниципальных и/или региональных конкурсах профессионального мастерства.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09E" w:rsidRDefault="005A709E" w:rsidP="00522612">
            <w:pPr>
              <w:pStyle w:val="3"/>
              <w:framePr w:w="10037" w:h="8275" w:wrap="around" w:vAnchor="page" w:hAnchor="page" w:x="952" w:y="5425"/>
              <w:shd w:val="clear" w:color="auto" w:fill="auto"/>
              <w:spacing w:before="0" w:after="0" w:line="230" w:lineRule="exact"/>
              <w:ind w:left="120" w:firstLine="0"/>
              <w:jc w:val="left"/>
            </w:pPr>
            <w:r>
              <w:rPr>
                <w:rStyle w:val="21"/>
              </w:rPr>
              <w:t>да- 1, нет - 0</w:t>
            </w:r>
          </w:p>
        </w:tc>
      </w:tr>
    </w:tbl>
    <w:p w:rsidR="005A709E" w:rsidRDefault="005A709E" w:rsidP="005A709E">
      <w:pPr>
        <w:rPr>
          <w:sz w:val="2"/>
          <w:szCs w:val="2"/>
        </w:rPr>
        <w:sectPr w:rsidR="005A709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A709E" w:rsidRDefault="005A709E" w:rsidP="005A709E">
      <w:pPr>
        <w:pStyle w:val="aa"/>
        <w:framePr w:wrap="around" w:vAnchor="page" w:hAnchor="page" w:x="5891" w:y="1095"/>
        <w:shd w:val="clear" w:color="auto" w:fill="auto"/>
        <w:spacing w:line="210" w:lineRule="exact"/>
        <w:ind w:left="20"/>
      </w:pPr>
      <w:r>
        <w:lastRenderedPageBreak/>
        <w:t>3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shd w:val="clear" w:color="auto" w:fill="auto"/>
        <w:spacing w:before="0" w:after="219" w:line="230" w:lineRule="exact"/>
        <w:ind w:right="20" w:firstLine="0"/>
        <w:jc w:val="right"/>
      </w:pPr>
      <w:r>
        <w:t>Приложение 2.</w:t>
      </w:r>
    </w:p>
    <w:p w:rsidR="005A709E" w:rsidRDefault="005A709E" w:rsidP="005A709E">
      <w:pPr>
        <w:framePr w:w="9509" w:h="13961" w:hRule="exact" w:wrap="around" w:vAnchor="page" w:hAnchor="page" w:x="1216" w:y="1794"/>
        <w:shd w:val="clear" w:color="auto" w:fill="FFFFFF"/>
        <w:jc w:val="center"/>
        <w:rPr>
          <w:b/>
          <w:sz w:val="26"/>
          <w:szCs w:val="26"/>
        </w:rPr>
      </w:pPr>
      <w:r w:rsidRPr="00B559C8">
        <w:rPr>
          <w:b/>
          <w:sz w:val="26"/>
          <w:szCs w:val="26"/>
        </w:rPr>
        <w:t>Описание методов сбора информации</w:t>
      </w:r>
    </w:p>
    <w:p w:rsidR="005A709E" w:rsidRPr="00B559C8" w:rsidRDefault="005A709E" w:rsidP="005A709E">
      <w:pPr>
        <w:framePr w:w="9509" w:h="13961" w:hRule="exact" w:wrap="around" w:vAnchor="page" w:hAnchor="page" w:x="1216" w:y="1794"/>
        <w:shd w:val="clear" w:color="auto" w:fill="FFFFFF"/>
        <w:jc w:val="center"/>
        <w:rPr>
          <w:b/>
          <w:sz w:val="26"/>
          <w:szCs w:val="26"/>
        </w:rPr>
      </w:pPr>
      <w:r w:rsidRPr="00B559C8">
        <w:rPr>
          <w:b/>
          <w:sz w:val="26"/>
          <w:szCs w:val="26"/>
        </w:rPr>
        <w:t xml:space="preserve">для организации мониторинга муниципальных управленческих механизмов по направлению  </w:t>
      </w:r>
      <w:r w:rsidRPr="00B559C8">
        <w:rPr>
          <w:b/>
          <w:color w:val="000000"/>
          <w:sz w:val="26"/>
          <w:szCs w:val="26"/>
        </w:rPr>
        <w:t xml:space="preserve">«Система обеспечения </w:t>
      </w:r>
      <w:r w:rsidRPr="00B559C8">
        <w:rPr>
          <w:b/>
          <w:sz w:val="26"/>
          <w:szCs w:val="26"/>
        </w:rPr>
        <w:t xml:space="preserve"> профессионального развития педагогических работников</w:t>
      </w:r>
      <w:r w:rsidRPr="00B559C8">
        <w:rPr>
          <w:b/>
          <w:color w:val="000000"/>
          <w:sz w:val="26"/>
          <w:szCs w:val="26"/>
        </w:rPr>
        <w:t>»</w:t>
      </w:r>
    </w:p>
    <w:p w:rsidR="005A709E" w:rsidRDefault="005A709E" w:rsidP="005A709E">
      <w:pPr>
        <w:framePr w:w="9509" w:h="13961" w:hRule="exact" w:wrap="around" w:vAnchor="page" w:hAnchor="page" w:x="1216" w:y="1794"/>
        <w:shd w:val="clear" w:color="auto" w:fill="FFFFFF"/>
        <w:jc w:val="both"/>
        <w:rPr>
          <w:b/>
        </w:rPr>
      </w:pPr>
    </w:p>
    <w:p w:rsidR="005A709E" w:rsidRDefault="005A709E" w:rsidP="005A709E">
      <w:pPr>
        <w:framePr w:w="9509" w:h="13961" w:hRule="exact" w:wrap="around" w:vAnchor="page" w:hAnchor="page" w:x="1216" w:y="1794"/>
        <w:shd w:val="clear" w:color="auto" w:fill="FFFFFF"/>
        <w:jc w:val="both"/>
      </w:pPr>
      <w:r>
        <w:rPr>
          <w:sz w:val="24"/>
          <w:szCs w:val="24"/>
        </w:rPr>
        <w:t>1.</w:t>
      </w:r>
      <w:r w:rsidRPr="00B559C8">
        <w:rPr>
          <w:sz w:val="24"/>
          <w:szCs w:val="24"/>
        </w:rPr>
        <w:t>Мониторинг мун</w:t>
      </w:r>
      <w:r w:rsidRPr="00B559C8">
        <w:rPr>
          <w:rStyle w:val="1"/>
          <w:sz w:val="24"/>
          <w:szCs w:val="24"/>
        </w:rPr>
        <w:t>ици</w:t>
      </w:r>
      <w:r w:rsidRPr="00B559C8">
        <w:rPr>
          <w:sz w:val="24"/>
          <w:szCs w:val="24"/>
        </w:rPr>
        <w:t xml:space="preserve">пальных управленческих механизмов </w:t>
      </w:r>
      <w:r w:rsidRPr="00B559C8">
        <w:rPr>
          <w:color w:val="000000"/>
          <w:sz w:val="24"/>
          <w:szCs w:val="24"/>
        </w:rPr>
        <w:t xml:space="preserve">«Система обеспечения </w:t>
      </w:r>
      <w:r w:rsidRPr="00B559C8">
        <w:rPr>
          <w:sz w:val="24"/>
          <w:szCs w:val="24"/>
        </w:rPr>
        <w:t xml:space="preserve"> профессионального развития педагогических работников</w:t>
      </w:r>
      <w:r w:rsidRPr="00B559C8">
        <w:rPr>
          <w:color w:val="000000"/>
          <w:sz w:val="24"/>
          <w:szCs w:val="24"/>
        </w:rPr>
        <w:t>»</w:t>
      </w:r>
      <w:r>
        <w:t xml:space="preserve"> осуществляется в соответствии </w:t>
      </w:r>
      <w:proofErr w:type="gramStart"/>
      <w:r>
        <w:t>с</w:t>
      </w:r>
      <w:proofErr w:type="gramEnd"/>
      <w:r>
        <w:t>: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Федеральным законом «Об образовании в Российской Федерации» от 29.12.2012 №273- ФЗ (с изменениями);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Постановлением Правительства РФ от 05.08.2013 №662 «Об осуществлении мониторинга системы образования»;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Федеральным законом от 21.07.14 № 256-ФЗ «О внесении изменений в отдельные законодательные акты Российской Федерации по вопросам </w:t>
      </w:r>
      <w:proofErr w:type="gramStart"/>
      <w:r>
        <w:t>проведения независимой системы оценки качества оказания услуг</w:t>
      </w:r>
      <w:proofErr w:type="gramEnd"/>
      <w:r>
        <w:t xml:space="preserve"> в сфере культуры, социального обслуживания, охраны здоровья и образования»;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27 января 2017 г. № 69 «О проведении мониторинга качества образования»;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Приказом Министерства образования и науки Российской Федерации от 15.01.2014 №14 «Об утверждении показателей мониторинга системы образования»;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22.09.2017 № 955 «Об утверждении показателей мониторинга системы образования»,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11.06.2014 №657 «Об утверждении </w:t>
      </w:r>
      <w:proofErr w:type="gramStart"/>
      <w:r>
        <w:t>методики расчета показателей мониторинга системы образования</w:t>
      </w:r>
      <w:proofErr w:type="gramEnd"/>
      <w:r>
        <w:t>»;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 (с изменениями).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shd w:val="clear" w:color="auto" w:fill="auto"/>
        <w:spacing w:before="0" w:after="0" w:line="341" w:lineRule="exact"/>
        <w:ind w:right="20" w:firstLine="0"/>
        <w:jc w:val="both"/>
      </w:pPr>
      <w:r>
        <w:t xml:space="preserve">2. Цель - сбор информации для организации мониторинга </w:t>
      </w:r>
      <w:r w:rsidRPr="00B559C8">
        <w:t>мун</w:t>
      </w:r>
      <w:r w:rsidRPr="00B559C8">
        <w:rPr>
          <w:rStyle w:val="1"/>
        </w:rPr>
        <w:t>ици</w:t>
      </w:r>
      <w:r w:rsidRPr="00B559C8">
        <w:t>пальных</w:t>
      </w:r>
      <w:r>
        <w:t xml:space="preserve"> управленческих механизмов по направлению </w:t>
      </w:r>
      <w:r w:rsidRPr="00B559C8">
        <w:rPr>
          <w:color w:val="000000"/>
          <w:sz w:val="26"/>
          <w:szCs w:val="26"/>
        </w:rPr>
        <w:t xml:space="preserve">«Система обеспечения </w:t>
      </w:r>
      <w:r w:rsidRPr="00B559C8">
        <w:rPr>
          <w:sz w:val="26"/>
          <w:szCs w:val="26"/>
        </w:rPr>
        <w:t xml:space="preserve"> профессионального развития педагогических работников</w:t>
      </w:r>
      <w:r w:rsidRPr="00B559C8">
        <w:rPr>
          <w:color w:val="000000"/>
          <w:sz w:val="26"/>
          <w:szCs w:val="26"/>
        </w:rPr>
        <w:t>»</w:t>
      </w:r>
      <w:r w:rsidRPr="00B559C8">
        <w:t>.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shd w:val="clear" w:color="auto" w:fill="auto"/>
        <w:spacing w:before="0" w:after="0" w:line="341" w:lineRule="exact"/>
        <w:ind w:firstLine="0"/>
        <w:jc w:val="both"/>
      </w:pPr>
      <w:r>
        <w:t>3. Методы сбора информации: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numPr>
          <w:ilvl w:val="0"/>
          <w:numId w:val="2"/>
        </w:numPr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 информация об участии в конкурсах профессионального мастерства собирается путем анализа сведений, представленных в отчетах о </w:t>
      </w:r>
      <w:proofErr w:type="spellStart"/>
      <w:r>
        <w:t>самообследовании</w:t>
      </w:r>
      <w:proofErr w:type="spellEnd"/>
      <w:r>
        <w:t>, публичных отчетах организаций, путем анкетирования педагогических и руководящих работников, а также путем анализа информации, внесенной образовательными организациями в таблицы модуля «Мониторинг» региональной информационной системы «Электронная система образования Пензенской области».</w:t>
      </w:r>
    </w:p>
    <w:p w:rsidR="005A709E" w:rsidRDefault="005A709E" w:rsidP="005A709E">
      <w:pPr>
        <w:pStyle w:val="3"/>
        <w:framePr w:w="9509" w:h="13961" w:hRule="exact" w:wrap="around" w:vAnchor="page" w:hAnchor="page" w:x="1216" w:y="1794"/>
        <w:shd w:val="clear" w:color="auto" w:fill="auto"/>
        <w:spacing w:before="0" w:after="0" w:line="341" w:lineRule="exact"/>
        <w:ind w:right="20" w:firstLine="0"/>
        <w:jc w:val="both"/>
      </w:pPr>
      <w:r>
        <w:t>4. Собранная информация может быть, как в бумажной, так и в электронной форме. Объем собираемой информации зависит от масштабов мониторинга.</w:t>
      </w:r>
    </w:p>
    <w:p w:rsidR="000606CF" w:rsidRDefault="005A709E"/>
    <w:sectPr w:rsidR="000606CF" w:rsidSect="00AF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B1" w:rsidRDefault="005A709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10EB1" w:rsidRDefault="005A709E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3A7"/>
    <w:multiLevelType w:val="multilevel"/>
    <w:tmpl w:val="89D8A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4D363E"/>
    <w:multiLevelType w:val="hybridMultilevel"/>
    <w:tmpl w:val="566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709E"/>
    <w:rsid w:val="005A709E"/>
    <w:rsid w:val="00AF061B"/>
    <w:rsid w:val="00BD3FAD"/>
    <w:rsid w:val="00B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7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709E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A709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5A709E"/>
    <w:pPr>
      <w:ind w:left="217"/>
      <w:jc w:val="both"/>
    </w:pPr>
  </w:style>
  <w:style w:type="paragraph" w:styleId="a6">
    <w:name w:val="No Spacing"/>
    <w:link w:val="a7"/>
    <w:uiPriority w:val="1"/>
    <w:qFormat/>
    <w:rsid w:val="005A7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5A709E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5A709E"/>
    <w:rPr>
      <w:rFonts w:ascii="Times New Roman" w:eastAsia="Times New Roman" w:hAnsi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09E"/>
    <w:pPr>
      <w:shd w:val="clear" w:color="auto" w:fill="FFFFFF"/>
      <w:autoSpaceDE/>
      <w:autoSpaceDN/>
      <w:spacing w:before="60" w:after="60" w:line="0" w:lineRule="atLeast"/>
      <w:jc w:val="center"/>
    </w:pPr>
    <w:rPr>
      <w:rFonts w:cstheme="minorBidi"/>
      <w:b/>
      <w:bCs/>
      <w:spacing w:val="4"/>
      <w:sz w:val="23"/>
      <w:szCs w:val="23"/>
    </w:rPr>
  </w:style>
  <w:style w:type="character" w:customStyle="1" w:styleId="a8">
    <w:name w:val="Основной текст_"/>
    <w:basedOn w:val="a0"/>
    <w:link w:val="3"/>
    <w:rsid w:val="005A709E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character" w:customStyle="1" w:styleId="1">
    <w:name w:val="Основной текст1"/>
    <w:basedOn w:val="a8"/>
    <w:rsid w:val="005A709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9">
    <w:name w:val="Колонтитул_"/>
    <w:basedOn w:val="a0"/>
    <w:link w:val="aa"/>
    <w:rsid w:val="005A709E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8"/>
    <w:rsid w:val="005A709E"/>
    <w:rPr>
      <w:color w:val="00000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8"/>
    <w:rsid w:val="005A709E"/>
    <w:pPr>
      <w:shd w:val="clear" w:color="auto" w:fill="FFFFFF"/>
      <w:autoSpaceDE/>
      <w:autoSpaceDN/>
      <w:spacing w:before="60" w:after="360" w:line="0" w:lineRule="atLeast"/>
      <w:ind w:hanging="540"/>
      <w:jc w:val="center"/>
    </w:pPr>
    <w:rPr>
      <w:rFonts w:cstheme="minorBidi"/>
      <w:spacing w:val="1"/>
      <w:sz w:val="23"/>
      <w:szCs w:val="23"/>
    </w:rPr>
  </w:style>
  <w:style w:type="paragraph" w:customStyle="1" w:styleId="aa">
    <w:name w:val="Колонтитул"/>
    <w:basedOn w:val="a"/>
    <w:link w:val="a9"/>
    <w:rsid w:val="005A709E"/>
    <w:pPr>
      <w:shd w:val="clear" w:color="auto" w:fill="FFFFFF"/>
      <w:autoSpaceDE/>
      <w:autoSpaceDN/>
      <w:spacing w:line="0" w:lineRule="atLeast"/>
    </w:pPr>
    <w:rPr>
      <w:rFonts w:cstheme="minorBidi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5A70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709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1</cp:revision>
  <dcterms:created xsi:type="dcterms:W3CDTF">2021-08-03T11:06:00Z</dcterms:created>
  <dcterms:modified xsi:type="dcterms:W3CDTF">2021-08-03T11:07:00Z</dcterms:modified>
</cp:coreProperties>
</file>